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13F" w:rsidRDefault="00520792">
      <w:r>
        <w:rPr>
          <w:rStyle w:val="a3"/>
          <w:rFonts w:ascii="Arial" w:hAnsi="Arial" w:cs="Arial"/>
          <w:color w:val="666666"/>
          <w:sz w:val="20"/>
          <w:szCs w:val="20"/>
        </w:rPr>
        <w:t>    </w:t>
      </w:r>
      <w:r>
        <w:rPr>
          <w:rStyle w:val="apple-converted-space"/>
          <w:rFonts w:ascii="Arial" w:hAnsi="Arial" w:cs="Arial"/>
          <w:b/>
          <w:bCs/>
          <w:color w:val="666666"/>
          <w:sz w:val="20"/>
          <w:szCs w:val="20"/>
        </w:rPr>
        <w:t> </w:t>
      </w:r>
      <w:r>
        <w:rPr>
          <w:rStyle w:val="a3"/>
          <w:rFonts w:ascii="Arial" w:hAnsi="Arial" w:cs="Arial"/>
          <w:color w:val="666666"/>
          <w:sz w:val="20"/>
          <w:szCs w:val="20"/>
        </w:rPr>
        <w:t>ПРИКАЗ  № 59  </w:t>
      </w:r>
      <w:r>
        <w:rPr>
          <w:rStyle w:val="apple-converted-space"/>
          <w:rFonts w:ascii="Arial" w:hAnsi="Arial" w:cs="Arial"/>
          <w:b/>
          <w:bCs/>
          <w:color w:val="666666"/>
          <w:sz w:val="20"/>
          <w:szCs w:val="20"/>
        </w:rPr>
        <w:t> </w:t>
      </w:r>
      <w:r>
        <w:rPr>
          <w:rFonts w:ascii="Arial" w:hAnsi="Arial" w:cs="Arial"/>
          <w:color w:val="666666"/>
          <w:sz w:val="20"/>
          <w:szCs w:val="20"/>
        </w:rPr>
        <w:t xml:space="preserve">О начале начислений квартирной платы по новым тарифам в связи с принятием в управление по итогам тендера жилых домов № 9 «В» по ул. Тепличной и № 10 «А» по ул. Подольской  г. Подольска   </w:t>
      </w:r>
      <w:proofErr w:type="gramStart"/>
      <w:r>
        <w:rPr>
          <w:rFonts w:ascii="Arial" w:hAnsi="Arial" w:cs="Arial"/>
          <w:color w:val="666666"/>
          <w:sz w:val="20"/>
          <w:szCs w:val="20"/>
        </w:rPr>
        <w:t>П</w:t>
      </w:r>
      <w:proofErr w:type="gramEnd"/>
      <w:r>
        <w:rPr>
          <w:rFonts w:ascii="Arial" w:hAnsi="Arial" w:cs="Arial"/>
          <w:color w:val="666666"/>
          <w:sz w:val="20"/>
          <w:szCs w:val="20"/>
        </w:rPr>
        <w:t xml:space="preserve"> Р И К А З Ы В А Ю :   Бухгалтерии ООО «ЖЭУ «Подольский ДСК» с сентября 2012 г. производить необходимые начисления в установленном порядке по </w:t>
      </w:r>
      <w:proofErr w:type="gramStart"/>
      <w:r>
        <w:rPr>
          <w:rFonts w:ascii="Arial" w:hAnsi="Arial" w:cs="Arial"/>
          <w:color w:val="666666"/>
          <w:sz w:val="20"/>
          <w:szCs w:val="20"/>
        </w:rPr>
        <w:t>следующим ставкам: а)  Содержание и ремонт жилых помещений - д. №  9 «В» по ул. Тепличной  33,28 руб. за 1 кв. метр общей площади жилого помещения, в том числе: 3,90 руб. за 1 кв. метр общей площади жилого помещения за вывоз бытового мусора;  4,34 руб. за 1 кв. метр общей площади жилого помещения за техническое обслуживание и текущий ремонт ИТП.</w:t>
      </w:r>
      <w:proofErr w:type="gramEnd"/>
      <w:r>
        <w:rPr>
          <w:rFonts w:ascii="Arial" w:hAnsi="Arial" w:cs="Arial"/>
          <w:color w:val="666666"/>
          <w:sz w:val="20"/>
          <w:szCs w:val="20"/>
        </w:rPr>
        <w:t xml:space="preserve"> Из утвержденных 36,60 руб. за 1 кв. метр общей площади жилого помещения исключены 1,23 руб. за 1 кв. метр за обслуживание подъемников для инвалидов,0,85 руб. за 1 кв. метр за обслуживание системы пожаротушения и 1,24 руб. за 1 кв. метр за содержание мусоропровода; - д. №  10 «А» по ул. Подольской  33,28 руб. за 1 кв. метр общей площади жилого помещения, в том числе: 3,90 руб. за 1 кв. метр общей площади жилого помещения за вывоз бытового мусора;  4,34 руб. за 1 кв. метр общей площади жилого помещения за техническое обслуживание и текущий ремонт ИТП. Из </w:t>
      </w:r>
      <w:proofErr w:type="gramStart"/>
      <w:r>
        <w:rPr>
          <w:rFonts w:ascii="Arial" w:hAnsi="Arial" w:cs="Arial"/>
          <w:color w:val="666666"/>
          <w:sz w:val="20"/>
          <w:szCs w:val="20"/>
        </w:rPr>
        <w:t>утвержденных</w:t>
      </w:r>
      <w:proofErr w:type="gramEnd"/>
      <w:r>
        <w:rPr>
          <w:rFonts w:ascii="Arial" w:hAnsi="Arial" w:cs="Arial"/>
          <w:color w:val="666666"/>
          <w:sz w:val="20"/>
          <w:szCs w:val="20"/>
        </w:rPr>
        <w:t xml:space="preserve"> 35,37 руб. за 1 кв. метр общей площади жилого помещения исключены 0,85 руб. за 1 кв. метр за обслуживание системы пожаротушения и 1,24 руб. за 1 кв. метр за содержание мусоропровода; б)  Электроэнергия на освещение мест общего пользования (МОП) – 1,05 руб. за 1 кв. метр общей площади жилого помещения. в)  Электроэнергия на работу лифтов – 1,41 руб. за 1 кв. метр общей площади жилого помещения. г)  Теплоснабжение, горячее водоснабжение, холодное водоснабжение</w:t>
      </w:r>
      <w:proofErr w:type="gramStart"/>
      <w:r>
        <w:rPr>
          <w:rFonts w:ascii="Arial" w:hAnsi="Arial" w:cs="Arial"/>
          <w:color w:val="666666"/>
          <w:sz w:val="20"/>
          <w:szCs w:val="20"/>
        </w:rPr>
        <w:t xml:space="preserve"> ,</w:t>
      </w:r>
      <w:proofErr w:type="gramEnd"/>
      <w:r>
        <w:rPr>
          <w:rFonts w:ascii="Arial" w:hAnsi="Arial" w:cs="Arial"/>
          <w:color w:val="666666"/>
          <w:sz w:val="20"/>
          <w:szCs w:val="20"/>
        </w:rPr>
        <w:t xml:space="preserve"> водоотведение, электроснабжение – ставки оплаты устанавливаются в соответствии с действующими тарифами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ресурсоснабжающих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организаций.   Исполнительный директор ООО «ЖЭУ «Подольский ДСК»                                             Рыжов С.А.</w:t>
      </w:r>
      <w:bookmarkStart w:id="0" w:name="_GoBack"/>
      <w:bookmarkEnd w:id="0"/>
    </w:p>
    <w:sectPr w:rsidR="00516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F2F"/>
    <w:rsid w:val="001C3F2F"/>
    <w:rsid w:val="0051613F"/>
    <w:rsid w:val="0052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20792"/>
    <w:rPr>
      <w:b/>
      <w:bCs/>
    </w:rPr>
  </w:style>
  <w:style w:type="character" w:customStyle="1" w:styleId="apple-converted-space">
    <w:name w:val="apple-converted-space"/>
    <w:basedOn w:val="a0"/>
    <w:rsid w:val="005207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20792"/>
    <w:rPr>
      <w:b/>
      <w:bCs/>
    </w:rPr>
  </w:style>
  <w:style w:type="character" w:customStyle="1" w:styleId="apple-converted-space">
    <w:name w:val="apple-converted-space"/>
    <w:basedOn w:val="a0"/>
    <w:rsid w:val="00520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Системник</dc:creator>
  <cp:keywords/>
  <dc:description/>
  <cp:lastModifiedBy>Системник</cp:lastModifiedBy>
  <cp:revision>3</cp:revision>
  <dcterms:created xsi:type="dcterms:W3CDTF">2016-07-28T09:21:00Z</dcterms:created>
  <dcterms:modified xsi:type="dcterms:W3CDTF">2016-07-28T09:21:00Z</dcterms:modified>
</cp:coreProperties>
</file>