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5C7" w:rsidRDefault="00EC4428">
      <w:r>
        <w:rPr>
          <w:rStyle w:val="a3"/>
          <w:rFonts w:ascii="Arial" w:hAnsi="Arial" w:cs="Arial"/>
          <w:color w:val="666666"/>
          <w:sz w:val="20"/>
          <w:szCs w:val="20"/>
        </w:rPr>
        <w:t>ПРИКАЗ №  57</w:t>
      </w:r>
      <w:r>
        <w:rPr>
          <w:rStyle w:val="apple-converted-space"/>
          <w:rFonts w:ascii="Arial" w:hAnsi="Arial" w:cs="Arial"/>
          <w:color w:val="666666"/>
          <w:sz w:val="20"/>
          <w:szCs w:val="20"/>
        </w:rPr>
        <w:t> </w:t>
      </w:r>
      <w:r>
        <w:rPr>
          <w:rFonts w:ascii="Arial" w:hAnsi="Arial" w:cs="Arial"/>
          <w:color w:val="666666"/>
          <w:sz w:val="20"/>
          <w:szCs w:val="20"/>
        </w:rPr>
        <w:t>Об изменении ставок оплаты жилья и коммунальных услуг населением с 1 сентября 2012 г.   Второй этап роста тарифов на жилищно-коммунальные услуги, утвержденный Министерством экономики Московской области, предусмотрен с 01 сентября 2012 года. С учетом изменений в оплате услуг водоснабжения, водоотведения, теплоснабжения и горячего водоснабжения, а также с учетом изменения  оплаты за содержание и ремонт жилья домов, принятых в управление по итогам тендера в августе 2012 года П Р И К А З Ы В А Ю : Бухгалтерии ООО «ЖЭУ « Подольский ДСК»: с 01 сентября 2012 года производить начисления на жилищно-коммунальные услуги по ставкам согласно Приложению к настоящему Приказу.  </w:t>
      </w:r>
      <w:r>
        <w:rPr>
          <w:rStyle w:val="apple-converted-space"/>
          <w:rFonts w:ascii="Arial" w:hAnsi="Arial" w:cs="Arial"/>
          <w:color w:val="666666"/>
          <w:sz w:val="20"/>
          <w:szCs w:val="20"/>
        </w:rPr>
        <w:t> </w:t>
      </w:r>
      <w:r w:rsidRPr="00F20768">
        <w:rPr>
          <w:rFonts w:ascii="Arial" w:hAnsi="Arial" w:cs="Arial"/>
          <w:sz w:val="20"/>
          <w:szCs w:val="20"/>
        </w:rPr>
        <w:t>Приложение «Ставки оплаты жилья и коммунальных услуг населением» - 2 листа</w:t>
      </w:r>
      <w:r>
        <w:rPr>
          <w:rStyle w:val="apple-converted-space"/>
          <w:rFonts w:ascii="Arial" w:hAnsi="Arial" w:cs="Arial"/>
          <w:color w:val="666666"/>
          <w:sz w:val="20"/>
          <w:szCs w:val="20"/>
        </w:rPr>
        <w:t> </w:t>
      </w:r>
      <w:r>
        <w:rPr>
          <w:rFonts w:ascii="Arial" w:hAnsi="Arial" w:cs="Arial"/>
          <w:color w:val="666666"/>
          <w:sz w:val="20"/>
          <w:szCs w:val="20"/>
        </w:rPr>
        <w:t>Исполнительный директор ООО «ЖЭУ «Подольский ДСК»                                                            С.А.Рыжов</w:t>
      </w:r>
      <w:bookmarkStart w:id="0" w:name="_GoBack"/>
      <w:bookmarkEnd w:id="0"/>
    </w:p>
    <w:sectPr w:rsidR="004525C7" w:rsidSect="00060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8E6CC1"/>
    <w:rsid w:val="00060FC3"/>
    <w:rsid w:val="004525C7"/>
    <w:rsid w:val="008E6CC1"/>
    <w:rsid w:val="00EC4428"/>
    <w:rsid w:val="00F20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C4428"/>
    <w:rPr>
      <w:b/>
      <w:bCs/>
    </w:rPr>
  </w:style>
  <w:style w:type="character" w:customStyle="1" w:styleId="apple-converted-space">
    <w:name w:val="apple-converted-space"/>
    <w:basedOn w:val="a0"/>
    <w:rsid w:val="00EC4428"/>
  </w:style>
  <w:style w:type="character" w:styleId="a4">
    <w:name w:val="Hyperlink"/>
    <w:basedOn w:val="a0"/>
    <w:uiPriority w:val="99"/>
    <w:semiHidden/>
    <w:unhideWhenUsed/>
    <w:rsid w:val="00EC44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C4428"/>
    <w:rPr>
      <w:b/>
      <w:bCs/>
    </w:rPr>
  </w:style>
  <w:style w:type="character" w:customStyle="1" w:styleId="apple-converted-space">
    <w:name w:val="apple-converted-space"/>
    <w:basedOn w:val="a0"/>
    <w:rsid w:val="00EC4428"/>
  </w:style>
  <w:style w:type="character" w:styleId="a4">
    <w:name w:val="Hyperlink"/>
    <w:basedOn w:val="a0"/>
    <w:uiPriority w:val="99"/>
    <w:semiHidden/>
    <w:unhideWhenUsed/>
    <w:rsid w:val="00EC44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Системник</dc:creator>
  <cp:keywords/>
  <dc:description/>
  <cp:lastModifiedBy>Gusar</cp:lastModifiedBy>
  <cp:revision>5</cp:revision>
  <dcterms:created xsi:type="dcterms:W3CDTF">2016-07-28T09:21:00Z</dcterms:created>
  <dcterms:modified xsi:type="dcterms:W3CDTF">2016-07-28T09:32:00Z</dcterms:modified>
</cp:coreProperties>
</file>