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9E6" w:rsidRPr="00F049E6" w:rsidRDefault="00F049E6" w:rsidP="00F049E6">
      <w:pPr>
        <w:spacing w:before="240" w:after="312" w:line="240" w:lineRule="auto"/>
        <w:jc w:val="center"/>
        <w:rPr>
          <w:rFonts w:ascii="Arial" w:eastAsia="Times New Roman" w:hAnsi="Arial" w:cs="Arial"/>
          <w:color w:val="666666"/>
          <w:sz w:val="18"/>
          <w:szCs w:val="18"/>
          <w:lang w:eastAsia="ru-RU"/>
        </w:rPr>
      </w:pPr>
      <w:r w:rsidRPr="00F049E6">
        <w:rPr>
          <w:rFonts w:ascii="Arial" w:eastAsia="Times New Roman" w:hAnsi="Arial" w:cs="Arial"/>
          <w:b/>
          <w:bCs/>
          <w:i/>
          <w:iCs/>
          <w:color w:val="666666"/>
          <w:sz w:val="18"/>
          <w:szCs w:val="18"/>
          <w:u w:val="single"/>
          <w:lang w:eastAsia="ru-RU"/>
        </w:rPr>
        <w:t>ООО «ЖЭУ «Подольский ДСК»</w:t>
      </w:r>
    </w:p>
    <w:p w:rsidR="00F049E6" w:rsidRPr="00F049E6" w:rsidRDefault="00F049E6" w:rsidP="00F04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3399"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 wp14:anchorId="19E5123D" wp14:editId="03F97293">
            <wp:simplePos x="0" y="0"/>
            <wp:positionH relativeFrom="column">
              <wp:posOffset>982345</wp:posOffset>
            </wp:positionH>
            <wp:positionV relativeFrom="paragraph">
              <wp:posOffset>1634490</wp:posOffset>
            </wp:positionV>
            <wp:extent cx="2762250" cy="2762250"/>
            <wp:effectExtent l="0" t="0" r="0" b="0"/>
            <wp:wrapSquare wrapText="bothSides"/>
            <wp:docPr id="1" name="Рисунок 1" descr="http://jeupdsk.ru/wp-content/uploads/2013/01/img_0007-290x290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jeupdsk.ru/wp-content/uploads/2013/01/img_0007-290x290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49E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  г. Подольск                                                                                             « 10 »  января  2013 г.   </w:t>
      </w:r>
      <w:r w:rsidRPr="00F049E6">
        <w:rPr>
          <w:rFonts w:ascii="Arial" w:eastAsia="Times New Roman" w:hAnsi="Arial" w:cs="Arial"/>
          <w:b/>
          <w:bCs/>
          <w:color w:val="666666"/>
          <w:sz w:val="20"/>
          <w:szCs w:val="20"/>
          <w:lang w:eastAsia="ru-RU"/>
        </w:rPr>
        <w:t>                                                       ПРИКАЗ  №  1 </w:t>
      </w:r>
      <w:r w:rsidRPr="00F049E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 xml:space="preserve">  О порядке оплаты за услугу по отоплению жилых зданий населением     Во исполнение Постановления Главы города Подольска № 2115-п от 13.11.2012г. «О порядке оплаты за услугу по отоплению населением города Подольска» В целях совершенствования расчетов и осуществления перехода на посезонную оплату за коммунальную услугу «отопление» жилых зданий   </w:t>
      </w:r>
      <w:proofErr w:type="gramStart"/>
      <w:r w:rsidRPr="00F049E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П</w:t>
      </w:r>
      <w:proofErr w:type="gramEnd"/>
      <w:r w:rsidRPr="00F049E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 xml:space="preserve"> Р И К А З </w:t>
      </w:r>
      <w:proofErr w:type="gramStart"/>
      <w:r w:rsidRPr="00F049E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Ы</w:t>
      </w:r>
      <w:proofErr w:type="gramEnd"/>
      <w:r w:rsidRPr="00F049E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 xml:space="preserve"> В А Ю :   1. Осуществить с 01.01.2013 г. переход на оплату услуги «отопление»  в течение семи месяцев отопительного сезона (январь, февраль, март, апрель, октябрь, ноябрь, декабрь), исходя из норматива потребления тепловой энергии на отопление жилых зданий на 1 </w:t>
      </w:r>
      <w:proofErr w:type="spellStart"/>
      <w:r w:rsidRPr="00F049E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кв</w:t>
      </w:r>
      <w:proofErr w:type="gramStart"/>
      <w:r w:rsidRPr="00F049E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.м</w:t>
      </w:r>
      <w:proofErr w:type="spellEnd"/>
      <w:proofErr w:type="gramEnd"/>
      <w:r w:rsidRPr="00F049E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 xml:space="preserve"> общей площади 0,029 Гкал в месяц (0,2 Гка</w:t>
      </w:r>
      <w:bookmarkStart w:id="0" w:name="_GoBack"/>
      <w:bookmarkEnd w:id="0"/>
      <w:r w:rsidRPr="00F049E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л в год).   </w:t>
      </w:r>
    </w:p>
    <w:tbl>
      <w:tblPr>
        <w:tblW w:w="714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2084"/>
        <w:gridCol w:w="777"/>
        <w:gridCol w:w="2191"/>
        <w:gridCol w:w="1358"/>
      </w:tblGrid>
      <w:tr w:rsidR="00F049E6" w:rsidRPr="00F049E6" w:rsidTr="00F049E6">
        <w:trPr>
          <w:trHeight w:val="315"/>
          <w:tblCellSpacing w:w="0" w:type="dxa"/>
        </w:trPr>
        <w:tc>
          <w:tcPr>
            <w:tcW w:w="555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5220" w:type="dxa"/>
            <w:gridSpan w:val="3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Ставка оплаты по отоплению по домам.</w:t>
            </w:r>
          </w:p>
        </w:tc>
        <w:tc>
          <w:tcPr>
            <w:tcW w:w="1365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</w:tr>
      <w:tr w:rsidR="00F049E6" w:rsidRPr="00F049E6" w:rsidTr="00F049E6">
        <w:trPr>
          <w:trHeight w:val="1200"/>
          <w:tblCellSpacing w:w="0" w:type="dxa"/>
        </w:trPr>
        <w:tc>
          <w:tcPr>
            <w:tcW w:w="555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 xml:space="preserve">№№ </w:t>
            </w:r>
            <w:proofErr w:type="gram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п</w:t>
            </w:r>
            <w:proofErr w:type="gramEnd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04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Название улицы</w:t>
            </w:r>
          </w:p>
        </w:tc>
        <w:tc>
          <w:tcPr>
            <w:tcW w:w="72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№ дома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Поставщик услуги по отоплению</w:t>
            </w:r>
          </w:p>
        </w:tc>
        <w:tc>
          <w:tcPr>
            <w:tcW w:w="1365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Ставка оплаты за отопление, руб./</w:t>
            </w:r>
            <w:proofErr w:type="spell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кв</w:t>
            </w:r>
            <w:proofErr w:type="gram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</w:tr>
      <w:tr w:rsidR="00F049E6" w:rsidRPr="00F049E6" w:rsidTr="00F049E6">
        <w:trPr>
          <w:trHeight w:val="6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Революционный пр.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МУП "Подольская теплосеть"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43,12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Подольская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ООО "Радуга-хит</w:t>
            </w:r>
            <w:proofErr w:type="gram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"(</w:t>
            </w:r>
            <w:proofErr w:type="gramEnd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44,06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Тепличная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ООО "Радуга-хит</w:t>
            </w:r>
            <w:proofErr w:type="gram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"(</w:t>
            </w:r>
            <w:proofErr w:type="gramEnd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44,06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Тепличная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ООО "Радуга-хит</w:t>
            </w:r>
            <w:proofErr w:type="gram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"(</w:t>
            </w:r>
            <w:proofErr w:type="gramEnd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44,06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Тепличная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ООО "Радуга-хит</w:t>
            </w:r>
            <w:proofErr w:type="gram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"(</w:t>
            </w:r>
            <w:proofErr w:type="gramEnd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44,06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Подольская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ООО "Радуга-хит</w:t>
            </w:r>
            <w:proofErr w:type="gram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"(</w:t>
            </w:r>
            <w:proofErr w:type="gramEnd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44,06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Подольская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14А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ООО "Радуга-хит</w:t>
            </w:r>
            <w:proofErr w:type="gram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"(</w:t>
            </w:r>
            <w:proofErr w:type="gramEnd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44,06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Подольская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ООО "Радуга-хит</w:t>
            </w:r>
            <w:proofErr w:type="gram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"(</w:t>
            </w:r>
            <w:proofErr w:type="gramEnd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44,06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Тепличная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ООО "Радуга-хит</w:t>
            </w:r>
            <w:proofErr w:type="gram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"(</w:t>
            </w:r>
            <w:proofErr w:type="gramEnd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44,06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Тепличная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ООО "Радуга-хит</w:t>
            </w:r>
            <w:proofErr w:type="gram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"(</w:t>
            </w:r>
            <w:proofErr w:type="gramEnd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44,06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proofErr w:type="spell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Веллинга</w:t>
            </w:r>
            <w:proofErr w:type="spellEnd"/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ОАО ПТЭК (ИТП)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45,94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Литейная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42А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ОАО "ПЭМЗ" (ИТП)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40,65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Литейная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44А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ОАО "ПЭМЗ" (ИТП)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40,65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Пионерская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12А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ОАО "ПЭМЗ" (ИТП)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40,65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Литейная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ОАО "ПЭМЗ"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40,65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Литейная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ОАО "ПЭМЗ"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40,65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Литейная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ОАО "ПЭМЗ"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40,65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Литейная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ОАО "ПЭМЗ"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40,65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Индустриальная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3Б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ОАО "ПЭМЗ"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40,65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Литейная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40А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ОАО "ПЭМЗ" (ИТП)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40,65</w:t>
            </w:r>
          </w:p>
        </w:tc>
      </w:tr>
      <w:tr w:rsidR="00F049E6" w:rsidRPr="00F049E6" w:rsidTr="00F049E6">
        <w:trPr>
          <w:trHeight w:val="6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proofErr w:type="spell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Барамзиной</w:t>
            </w:r>
            <w:proofErr w:type="spellEnd"/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3 к 1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МУП "Подольская теплосеть"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43,12</w:t>
            </w:r>
          </w:p>
        </w:tc>
      </w:tr>
      <w:tr w:rsidR="00F049E6" w:rsidRPr="00F049E6" w:rsidTr="00F049E6">
        <w:trPr>
          <w:trHeight w:val="6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proofErr w:type="spell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Барамзиной</w:t>
            </w:r>
            <w:proofErr w:type="spellEnd"/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3 к 2</w:t>
            </w:r>
          </w:p>
        </w:tc>
        <w:tc>
          <w:tcPr>
            <w:tcW w:w="246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МУП "Подольская теплосеть"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43,12</w:t>
            </w:r>
          </w:p>
        </w:tc>
      </w:tr>
    </w:tbl>
    <w:p w:rsidR="00F049E6" w:rsidRPr="00F049E6" w:rsidRDefault="00F049E6" w:rsidP="00F04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9E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 </w:t>
      </w:r>
    </w:p>
    <w:tbl>
      <w:tblPr>
        <w:tblW w:w="700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1507"/>
        <w:gridCol w:w="1161"/>
        <w:gridCol w:w="1161"/>
        <w:gridCol w:w="1340"/>
        <w:gridCol w:w="306"/>
        <w:gridCol w:w="306"/>
        <w:gridCol w:w="306"/>
        <w:gridCol w:w="306"/>
        <w:gridCol w:w="306"/>
      </w:tblGrid>
      <w:tr w:rsidR="00F049E6" w:rsidRPr="00F049E6" w:rsidTr="00F049E6">
        <w:trPr>
          <w:gridAfter w:val="5"/>
          <w:trHeight w:val="300"/>
          <w:tblCellSpacing w:w="0" w:type="dxa"/>
        </w:trPr>
        <w:tc>
          <w:tcPr>
            <w:tcW w:w="1755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2145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gridSpan w:val="3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Приложение № 1 к Приказу №1 от 10.01.2013г.</w:t>
            </w:r>
          </w:p>
        </w:tc>
      </w:tr>
      <w:tr w:rsidR="00F049E6" w:rsidRPr="00F049E6" w:rsidTr="00F049E6">
        <w:trPr>
          <w:gridAfter w:val="5"/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</w:tr>
      <w:tr w:rsidR="00F049E6" w:rsidRPr="00F049E6" w:rsidTr="00F049E6">
        <w:trPr>
          <w:gridAfter w:val="5"/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</w:tr>
      <w:tr w:rsidR="00F049E6" w:rsidRPr="00F049E6" w:rsidTr="00F049E6">
        <w:trPr>
          <w:gridAfter w:val="5"/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</w:tr>
      <w:tr w:rsidR="00F049E6" w:rsidRPr="00F049E6" w:rsidTr="00F049E6">
        <w:trPr>
          <w:gridAfter w:val="5"/>
          <w:trHeight w:val="230"/>
          <w:tblCellSpacing w:w="0" w:type="dxa"/>
        </w:trPr>
        <w:tc>
          <w:tcPr>
            <w:tcW w:w="7005" w:type="dxa"/>
            <w:gridSpan w:val="5"/>
            <w:vMerge w:val="restart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   Расчет ставки оплаты услуги по отоплению при сезонном начислении                         (7 месяцев отопительного сезона).</w:t>
            </w: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gridSpan w:val="5"/>
            <w:vMerge/>
            <w:tcBorders>
              <w:bottom w:val="single" w:sz="6" w:space="0" w:color="CDCDCD"/>
            </w:tcBorders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</w:tr>
      <w:tr w:rsidR="00F049E6" w:rsidRPr="00F049E6" w:rsidTr="00F049E6">
        <w:trPr>
          <w:trHeight w:val="1215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</w:p>
        </w:tc>
        <w:tc>
          <w:tcPr>
            <w:tcW w:w="2145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Норматив потребления тепловой энергии на отопление 1 кв. м общей площади в месяц, Гкал/</w:t>
            </w:r>
            <w:proofErr w:type="spell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кв</w:t>
            </w:r>
            <w:proofErr w:type="gram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05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Тариф, руб./Гкал</w:t>
            </w:r>
          </w:p>
        </w:tc>
        <w:tc>
          <w:tcPr>
            <w:tcW w:w="1035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Тариф с НДС, руб./Гкал</w:t>
            </w:r>
          </w:p>
        </w:tc>
        <w:tc>
          <w:tcPr>
            <w:tcW w:w="1020" w:type="dxa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Ставка оплаты за отопление, руб./</w:t>
            </w:r>
            <w:proofErr w:type="spell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кв</w:t>
            </w:r>
            <w:proofErr w:type="gramStart"/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МУП "Теплосеть"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1260,00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1486,80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43,12</w:t>
            </w: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ОАО "ПЭМЗ"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1188,00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1401,84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40,65</w:t>
            </w: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ОАО "ПТЭК"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1342,40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1584,03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45,94</w:t>
            </w: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49E6" w:rsidRPr="00F049E6" w:rsidTr="00F049E6">
        <w:trPr>
          <w:trHeight w:val="300"/>
          <w:tblCellSpacing w:w="0" w:type="dxa"/>
        </w:trPr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ООО "Радуга-хит"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1287,50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1519,25</w:t>
            </w:r>
          </w:p>
        </w:tc>
        <w:tc>
          <w:tcPr>
            <w:tcW w:w="0" w:type="auto"/>
            <w:tcBorders>
              <w:bottom w:val="single" w:sz="6" w:space="0" w:color="CDCDCD"/>
            </w:tcBorders>
            <w:tcMar>
              <w:top w:w="180" w:type="dxa"/>
              <w:left w:w="150" w:type="dxa"/>
              <w:bottom w:w="180" w:type="dxa"/>
              <w:right w:w="150" w:type="dxa"/>
            </w:tcMar>
            <w:vAlign w:val="center"/>
            <w:hideMark/>
          </w:tcPr>
          <w:p w:rsidR="00F049E6" w:rsidRPr="00F049E6" w:rsidRDefault="00F049E6" w:rsidP="00F049E6">
            <w:pPr>
              <w:spacing w:after="0" w:line="225" w:lineRule="atLeast"/>
              <w:jc w:val="right"/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</w:pPr>
            <w:r w:rsidRPr="00F049E6">
              <w:rPr>
                <w:rFonts w:ascii="Arial" w:eastAsia="Times New Roman" w:hAnsi="Arial" w:cs="Arial"/>
                <w:color w:val="666666"/>
                <w:sz w:val="20"/>
                <w:szCs w:val="20"/>
                <w:lang w:eastAsia="ru-RU"/>
              </w:rPr>
              <w:t>44,06</w:t>
            </w: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49E6" w:rsidRPr="00F049E6" w:rsidRDefault="00F049E6" w:rsidP="00F04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72063" w:rsidRDefault="00072063"/>
    <w:sectPr w:rsidR="00072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28"/>
    <w:rsid w:val="00072063"/>
    <w:rsid w:val="00337E28"/>
    <w:rsid w:val="00F0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4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49E6"/>
    <w:rPr>
      <w:b/>
      <w:bCs/>
    </w:rPr>
  </w:style>
  <w:style w:type="character" w:styleId="a5">
    <w:name w:val="Emphasis"/>
    <w:basedOn w:val="a0"/>
    <w:uiPriority w:val="20"/>
    <w:qFormat/>
    <w:rsid w:val="00F049E6"/>
    <w:rPr>
      <w:i/>
      <w:iCs/>
    </w:rPr>
  </w:style>
  <w:style w:type="character" w:customStyle="1" w:styleId="apple-converted-space">
    <w:name w:val="apple-converted-space"/>
    <w:basedOn w:val="a0"/>
    <w:rsid w:val="00F049E6"/>
  </w:style>
  <w:style w:type="paragraph" w:styleId="a6">
    <w:name w:val="Balloon Text"/>
    <w:basedOn w:val="a"/>
    <w:link w:val="a7"/>
    <w:uiPriority w:val="99"/>
    <w:semiHidden/>
    <w:unhideWhenUsed/>
    <w:rsid w:val="00F04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49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4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49E6"/>
    <w:rPr>
      <w:b/>
      <w:bCs/>
    </w:rPr>
  </w:style>
  <w:style w:type="character" w:styleId="a5">
    <w:name w:val="Emphasis"/>
    <w:basedOn w:val="a0"/>
    <w:uiPriority w:val="20"/>
    <w:qFormat/>
    <w:rsid w:val="00F049E6"/>
    <w:rPr>
      <w:i/>
      <w:iCs/>
    </w:rPr>
  </w:style>
  <w:style w:type="character" w:customStyle="1" w:styleId="apple-converted-space">
    <w:name w:val="apple-converted-space"/>
    <w:basedOn w:val="a0"/>
    <w:rsid w:val="00F049E6"/>
  </w:style>
  <w:style w:type="paragraph" w:styleId="a6">
    <w:name w:val="Balloon Text"/>
    <w:basedOn w:val="a"/>
    <w:link w:val="a7"/>
    <w:uiPriority w:val="99"/>
    <w:semiHidden/>
    <w:unhideWhenUsed/>
    <w:rsid w:val="00F04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49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2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jeupdsk.ru/wp-content/uploads/2013/01/img_0007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Системник</dc:creator>
  <cp:keywords/>
  <dc:description/>
  <cp:lastModifiedBy>Системник</cp:lastModifiedBy>
  <cp:revision>3</cp:revision>
  <dcterms:created xsi:type="dcterms:W3CDTF">2016-07-28T09:20:00Z</dcterms:created>
  <dcterms:modified xsi:type="dcterms:W3CDTF">2016-07-28T09:20:00Z</dcterms:modified>
</cp:coreProperties>
</file>